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CA688" w14:textId="77777777" w:rsidR="00EE5C85" w:rsidRPr="00EE5C85" w:rsidRDefault="00EE5C85" w:rsidP="00EE5C85">
      <w:pP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E5C8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Обязательные пункты в должностной инструкции специалиста CПЮ</w:t>
      </w:r>
    </w:p>
    <w:p w14:paraId="065749C7" w14:textId="77777777" w:rsidR="00EE5C85" w:rsidRPr="00EE5C85" w:rsidRDefault="00EE5C85" w:rsidP="00EE5C85">
      <w:pP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E5C8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1) утверждение заданий на выполнение работ по инженерным изысканиям, заданий на проектирование объекта капитального строительства;</w:t>
      </w:r>
    </w:p>
    <w:p w14:paraId="2BBC79C2" w14:textId="77777777" w:rsidR="00EE5C85" w:rsidRPr="00EE5C85" w:rsidRDefault="00EE5C85" w:rsidP="00EE5C85">
      <w:pP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E5C8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2) представление, согласование и приемка результатов работ по выполнению инженерных изысканий, подготовке проектной документации;</w:t>
      </w:r>
    </w:p>
    <w:p w14:paraId="725318A2" w14:textId="77777777" w:rsidR="00EE5C85" w:rsidRPr="00EE5C85" w:rsidRDefault="00EE5C85" w:rsidP="00EE5C85">
      <w:pP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E5C8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3) утверждение результатов инженерных изысканий, проектной документации;</w:t>
      </w:r>
    </w:p>
    <w:p w14:paraId="04198DD6" w14:textId="77777777" w:rsidR="00EE5C85" w:rsidRPr="00EE5C85" w:rsidRDefault="00EE5C85" w:rsidP="00EE5C85">
      <w:pP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E5C8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4) утверждение обоснования соответствия архитектурных, функционально-технологических, конструктивных, инженерно-технических и иных решений и мероприятий по обеспечению безопасности зданий, сооружений, процессов, осуществляемых на всех этапах их жизненного цикла, содержащихся в проектной документации, требованиям, установленным техническими регламентами в соответствии с Федеральным законом от 30 декабря 2009 года N 384-ФЗ "Технический регламент о безопасности зданий и сооружений".</w:t>
      </w:r>
    </w:p>
    <w:p w14:paraId="6FEB932F" w14:textId="68BC70A2" w:rsidR="00E130E3" w:rsidRDefault="00EE5C85" w:rsidP="00EE5C85">
      <w:r w:rsidRPr="00EE5C8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(п. 4 введен Федеральным законом от 25.12.2023 N 653-ФЗ)</w:t>
      </w:r>
    </w:p>
    <w:sectPr w:rsidR="00E130E3" w:rsidSect="00E13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543"/>
    <w:rsid w:val="00021E52"/>
    <w:rsid w:val="000A027D"/>
    <w:rsid w:val="00283ACF"/>
    <w:rsid w:val="0034067B"/>
    <w:rsid w:val="006A1E43"/>
    <w:rsid w:val="008366A7"/>
    <w:rsid w:val="009E7F38"/>
    <w:rsid w:val="00C67543"/>
    <w:rsid w:val="00CE2362"/>
    <w:rsid w:val="00D70F74"/>
    <w:rsid w:val="00E04E84"/>
    <w:rsid w:val="00E130E3"/>
    <w:rsid w:val="00E60567"/>
    <w:rsid w:val="00EE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220D5"/>
  <w15:docId w15:val="{21EF9945-61E1-48EF-8F2D-CBB2B5B74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3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7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9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mohovikovasi</dc:creator>
  <cp:keywords/>
  <dc:description/>
  <cp:lastModifiedBy>Евгения Шаврина</cp:lastModifiedBy>
  <cp:revision>2</cp:revision>
  <dcterms:created xsi:type="dcterms:W3CDTF">2024-09-12T07:29:00Z</dcterms:created>
  <dcterms:modified xsi:type="dcterms:W3CDTF">2024-09-12T07:29:00Z</dcterms:modified>
</cp:coreProperties>
</file>